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68" w:rsidRPr="00263068" w:rsidRDefault="00263068" w:rsidP="00263068">
      <w:pPr>
        <w:shd w:val="clear" w:color="auto" w:fill="FFFFFF"/>
        <w:spacing w:after="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/>
          <w:color w:val="002060"/>
          <w:sz w:val="40"/>
          <w:lang w:val="pt-BR"/>
        </w:rPr>
        <w:t>A fisiologia da tática: ganha quem corre mais ou quem joga mais?</w:t>
      </w:r>
      <w:r w:rsidRPr="00263068">
        <w:rPr>
          <w:rFonts w:eastAsia="Times New Roman"/>
          <w:i/>
          <w:color w:val="002060"/>
          <w:sz w:val="15"/>
          <w:lang w:val="pt-BR"/>
        </w:rPr>
        <w:t xml:space="preserve"> </w:t>
      </w:r>
    </w:p>
    <w:p w:rsidR="00263068" w:rsidRPr="00263068" w:rsidRDefault="00263068" w:rsidP="00263068">
      <w:pPr>
        <w:shd w:val="clear" w:color="auto" w:fill="FFFFFF"/>
        <w:spacing w:after="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t> </w:t>
      </w:r>
    </w:p>
    <w:p w:rsidR="00263068" w:rsidRPr="00263068" w:rsidRDefault="00263068" w:rsidP="00263068">
      <w:pPr>
        <w:shd w:val="clear" w:color="auto" w:fill="FFFFFF"/>
        <w:spacing w:after="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t xml:space="preserve">Fadiga dos jogadores não está associada a um motivo exclusivo: "correr sem significado" não tem o mesmo desgaste do "correr com significado" </w:t>
      </w:r>
    </w:p>
    <w:p w:rsidR="00263068" w:rsidRPr="00263068" w:rsidRDefault="00263068" w:rsidP="00263068">
      <w:pPr>
        <w:shd w:val="clear" w:color="auto" w:fill="FFFFFF"/>
        <w:spacing w:after="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t>Diversas são as investigações científicas que buscam compreender a fadiga do jogador de futebol durante as partidas.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Em geral, tem se tentado associar uma possível queda de desempenho dos jogadores a fatores que vão desde o estado nutricional dos atletas até a melhor distribuição de cargas de treino ao longo dos dias de trabalho.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Um dos vilãos mais comumente apontados pela literatura especializada é o decréscimo nas reservas de glicogênio nos músculos envolvidos nas ações dos jogadores no jogo. Os principais argumentos para sustentar essa idéia (do vilão glicogênio) agrupam-se em análises que quantificam o glicogênio muscular pré e pós-partidas (e ainda intervalos dos jogos) e em rastreamentos que buscam apontar a diminuição das distâncias percorridas durante os jogos em “sprints” e em volume total.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 xml:space="preserve">Segundo Reilly, Drust, Clarke (2008), diversos estudos têm concordado que comparado ao 1º tempo de uma partida, o 2º tempo tem uma distância média percorrida pelos jogadores, menor. Os pesquisadores Mohr, Krustrup, Bangsbo (2003), por exemplo, apontam que em jogos analisados no seu estudo a distância percorrida pelos jogadores no 1º tempo foi em média </w:t>
      </w:r>
      <w:proofErr w:type="gramStart"/>
      <w:r w:rsidRPr="00263068">
        <w:rPr>
          <w:rFonts w:eastAsia="Times New Roman"/>
          <w:iCs w:val="0"/>
          <w:color w:val="2A2A2A"/>
          <w:lang w:val="pt-BR"/>
        </w:rPr>
        <w:t>160 metros maior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 do que no 2º tempo.</w:t>
      </w:r>
    </w:p>
    <w:p w:rsidR="00263068" w:rsidRPr="00263068" w:rsidRDefault="00263068" w:rsidP="00263068">
      <w:pPr>
        <w:shd w:val="clear" w:color="auto" w:fill="FFFFFF"/>
        <w:spacing w:after="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br/>
        <w:t>Exceto no último jogo entre as equipes do Chelsea FC e do FC Barcelona em Londres, todas as demais partidas tiveram uma diminuição na distância total percorrida pelas equipes do 1º para o 2º tempo. Notemos que em média a variação dessa distância esteve em torno de -3.94%, tendo seu maior valor alcançado pela equipe do Manchester United em sua segunda partida contra a equipe do Arsenal FC (-9.04%).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Vale a pena destacar, porém, que estatisticamente as pesquisas científicas que têm investigado as distâncias percorridas pelos jogadores em partidas de futebol no mundo todo não têm encontrado diferenças significantes (sob o ponto de vista estatístico) entre os valores obtidos nos 1º e 2º tempos dos jogos.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 xml:space="preserve">Quando observamos a diferença entre as distâncias percorridas em alta intensidade, a variação percentual entre os dois tempos da partida de futebol aumenta. Com base em Barros </w:t>
      </w:r>
      <w:proofErr w:type="gramStart"/>
      <w:r w:rsidRPr="00263068">
        <w:rPr>
          <w:rFonts w:eastAsia="Times New Roman"/>
          <w:iCs w:val="0"/>
          <w:color w:val="2A2A2A"/>
          <w:lang w:val="pt-BR"/>
        </w:rPr>
        <w:t>et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 al (2007) que observou jogos entre equipes brasileiras, ela chega a -15.73% para corridas entre 19 km/h e 23 km/h, e aproximadamente -10.82% para sprints com velocidade igual ou superior a 23 km/h.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Concomitantemente a esses fatos, estudos têm demonstrado que comparada as condições iniciais, a quantidade de glicogênio muscular de jogadores após partidas de futebol tem uma diminuição significante; cerca de -43.20% na média.</w:t>
      </w:r>
    </w:p>
    <w:p w:rsidR="00263068" w:rsidRPr="00263068" w:rsidRDefault="00263068" w:rsidP="00263068">
      <w:pPr>
        <w:shd w:val="clear" w:color="auto" w:fill="FFFFFF"/>
        <w:spacing w:after="240" w:line="240" w:lineRule="auto"/>
        <w:rPr>
          <w:rFonts w:eastAsia="Times New Roman"/>
          <w:iCs w:val="0"/>
          <w:color w:val="2A2A2A"/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t> </w:t>
      </w:r>
      <w:r w:rsidRPr="00263068">
        <w:rPr>
          <w:rFonts w:eastAsia="Times New Roman"/>
          <w:iCs w:val="0"/>
          <w:color w:val="2A2A2A"/>
          <w:lang w:val="pt-BR"/>
        </w:rPr>
        <w:br/>
        <w:t> Com diminuição tão acentuada na quantidade total de glicogênio muscular, com o fato de que seu restabelecimento dar-se-á através do consumo de carboidratos e que o preenchimento total dos estoques nos músculos pode levar mais do que 72 horas (algumas pesquisas apontam 48 horas, mas estudos específicos com jogadores de futebol têm demonstrado que esse tempo é maior após o desgaste de um jogo de 90 minutos), deveríamos acreditar realmente que a escassez nesse “combustível” por parte de uma equipe a levaria a drásticas consequências em uma partida de futebol.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Mas vamos aos fatos. A outros fatos.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lastRenderedPageBreak/>
        <w:br/>
        <w:t xml:space="preserve">Em 1982, os jogadores da seleção de futebol do Kuwait, então dirigido por Carlos Alberto Parreira, por ocasião do Ramadã, mergulharam em períodos de jejum total durante a Copa do Mundo da Espanha, sendo mais problemático o realizado entre o 2º jogo (contra a França) e o 3º jogo (contra a Inglaterra) da 1ª fase da competição. Desgastada pela sequência de partidas e já em seu último confronto, os kuwaitianos em jejum enfrentaram a seleção inglesa, em um jogo em que por diversos motivos (inclusive o jejum) as apostas apontavam para um “passeio” (massacre, atropelo, etc.) dos ingleses. O resultado do jogo: Inglaterra </w:t>
      </w:r>
      <w:proofErr w:type="gramStart"/>
      <w:r w:rsidRPr="00263068">
        <w:rPr>
          <w:rFonts w:eastAsia="Times New Roman"/>
          <w:iCs w:val="0"/>
          <w:color w:val="2A2A2A"/>
          <w:lang w:val="pt-BR"/>
        </w:rPr>
        <w:t>1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 vs 0 Kuwait; e nada de passeio.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Como seria possível que o kuwaitianos tivessem jogado – sem desconsideramos suas outras limitações – em “bom nível físico”?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 xml:space="preserve">Obviamente, como já disse anteriormente, a fadiga de jogadores em partidas de futebol não está associada a um motivo exclusivo. O que ocorre é uma associação de fatores que juntos contribuem para a queda de </w:t>
      </w:r>
      <w:proofErr w:type="gramStart"/>
      <w:r w:rsidRPr="00263068">
        <w:rPr>
          <w:rFonts w:eastAsia="Times New Roman"/>
          <w:iCs w:val="0"/>
          <w:color w:val="2A2A2A"/>
          <w:lang w:val="pt-BR"/>
        </w:rPr>
        <w:t>performance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 das equipes em jogos de futebol.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Medir a performance a partir de “distância total percorrida”, “distância percorrida em alta intensidade” ou “número de sprints” durante jogos, e ainda, associá-la a este ou aquele fator, única e simplesmente, é desconsiderar por completo a essência complexa do jogo.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O “correr sem significado” não tem o mesmo desgaste do “correr com significado”; o “correr sem significado”, no âmago das coisas, não é nem de longe parecido com o “correr com significado”.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O “correr sem significado” é movimento sem sentido, enquanto que o “correr com significado” é ação com jogo.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Olhar para dados referentes às distâncias percorridas em jogo numa perspectiva complexa é entender que eles são sintomas de um jogar, e não causa do jogo.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Enquanto acreditarmos que eles são causa, continuaremos acreditando que dados relativos as distâncias percorridas em jogo e números de sprints são reflexos de uma performance ingenuamente chamada de “física”, influenciada diretamente pelos níveis de glicogênio nas fibras musculares.</w:t>
      </w:r>
      <w:r w:rsidRPr="00263068">
        <w:rPr>
          <w:rFonts w:eastAsia="Times New Roman"/>
          <w:iCs w:val="0"/>
          <w:color w:val="2A2A2A"/>
          <w:lang w:val="pt-BR"/>
        </w:rPr>
        <w:br/>
      </w:r>
      <w:r w:rsidRPr="00263068">
        <w:rPr>
          <w:rFonts w:eastAsia="Times New Roman"/>
          <w:iCs w:val="0"/>
          <w:color w:val="2A2A2A"/>
          <w:lang w:val="pt-BR"/>
        </w:rPr>
        <w:br/>
        <w:t>Quando entendermos que eles são sim sintomas de um jogar, aí... Bom aí pode ser que já tenhamos errado o planejamento e perdido o jogo.</w:t>
      </w:r>
    </w:p>
    <w:p w:rsidR="00922080" w:rsidRPr="00263068" w:rsidRDefault="00263068" w:rsidP="00263068">
      <w:pPr>
        <w:rPr>
          <w:lang w:val="pt-BR"/>
        </w:rPr>
      </w:pPr>
      <w:r w:rsidRPr="00263068">
        <w:rPr>
          <w:rFonts w:eastAsia="Times New Roman"/>
          <w:iCs w:val="0"/>
          <w:color w:val="2A2A2A"/>
          <w:lang w:val="pt-BR"/>
        </w:rPr>
        <w:t> </w:t>
      </w:r>
      <w:r w:rsidRPr="00263068">
        <w:rPr>
          <w:rFonts w:eastAsia="Times New Roman"/>
          <w:iCs w:val="0"/>
          <w:color w:val="2A2A2A"/>
          <w:lang w:val="pt-BR"/>
        </w:rPr>
        <w:br/>
        <w:t xml:space="preserve">Este ano com minha equipe da ARABIA SAUDITA fiz uma pré temporada de 20 dias em pleno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Hamadam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, tendo que trabalhar condicionamento </w:t>
      </w:r>
      <w:proofErr w:type="spellStart"/>
      <w:proofErr w:type="gramStart"/>
      <w:r w:rsidRPr="00263068">
        <w:rPr>
          <w:rFonts w:eastAsia="Times New Roman"/>
          <w:iCs w:val="0"/>
          <w:color w:val="2A2A2A"/>
          <w:lang w:val="pt-BR"/>
        </w:rPr>
        <w:t>fisico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>,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técnico e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tatico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 e com quatro amistosos sendo dois jogos por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semama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, e contra equipes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europeias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. O grupo todo ficava em torno de 12 horas sem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agua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 e comida. As </w:t>
      </w:r>
      <w:proofErr w:type="gramStart"/>
      <w:r w:rsidRPr="00263068">
        <w:rPr>
          <w:rFonts w:eastAsia="Times New Roman"/>
          <w:iCs w:val="0"/>
          <w:color w:val="2A2A2A"/>
          <w:lang w:val="pt-BR"/>
        </w:rPr>
        <w:t>18:00</w:t>
      </w:r>
      <w:proofErr w:type="gramEnd"/>
      <w:r w:rsidRPr="00263068">
        <w:rPr>
          <w:rFonts w:eastAsia="Times New Roman"/>
          <w:iCs w:val="0"/>
          <w:color w:val="2A2A2A"/>
          <w:lang w:val="pt-BR"/>
        </w:rPr>
        <w:t xml:space="preserve"> era  servida uma refeição pequena  para quebrar o longo tempo sem alimentos. A seguir iniciava o treino normalmente, e 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so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> 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ápos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 o final de todo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treinamneto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 era servido o jantar as 21:00.  Isso foi por 30 dias seguidos, e tendo um aproveitamento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otimo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 xml:space="preserve"> nos amistosos.</w:t>
      </w:r>
      <w:r w:rsidRPr="00263068">
        <w:rPr>
          <w:rFonts w:eastAsia="Times New Roman"/>
          <w:iCs w:val="0"/>
          <w:color w:val="2A2A2A"/>
          <w:lang w:val="pt-BR"/>
        </w:rPr>
        <w:br/>
        <w:t xml:space="preserve">Agora eu me pergunto o que é o certo. Seguir uma programação de treinamento montada pelos treinadores ou seguir o regulamento da religião dos jogadores e nos amistosos aonde avaliação é total aguardar que a qualidade individual de cada jogador faça a </w:t>
      </w:r>
      <w:proofErr w:type="spellStart"/>
      <w:r w:rsidRPr="00263068">
        <w:rPr>
          <w:rFonts w:eastAsia="Times New Roman"/>
          <w:iCs w:val="0"/>
          <w:color w:val="2A2A2A"/>
          <w:lang w:val="pt-BR"/>
        </w:rPr>
        <w:t>difereça</w:t>
      </w:r>
      <w:proofErr w:type="spellEnd"/>
      <w:r w:rsidRPr="00263068">
        <w:rPr>
          <w:rFonts w:eastAsia="Times New Roman"/>
          <w:iCs w:val="0"/>
          <w:color w:val="2A2A2A"/>
          <w:lang w:val="pt-BR"/>
        </w:rPr>
        <w:t>.</w:t>
      </w:r>
    </w:p>
    <w:sectPr w:rsidR="00922080" w:rsidRPr="00263068" w:rsidSect="009220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068"/>
    <w:rsid w:val="0009256C"/>
    <w:rsid w:val="00246B9E"/>
    <w:rsid w:val="00263068"/>
    <w:rsid w:val="00922080"/>
    <w:rsid w:val="00B3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iCs/>
        <w:color w:val="000000" w:themeColor="text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63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7480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9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0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6704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7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2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28671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60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71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7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48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918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21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685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3722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833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0679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176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042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477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4592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497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2388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Barrionuevo</dc:creator>
  <cp:lastModifiedBy>Manoel Barrionuevo</cp:lastModifiedBy>
  <cp:revision>1</cp:revision>
  <dcterms:created xsi:type="dcterms:W3CDTF">2011-10-04T19:25:00Z</dcterms:created>
  <dcterms:modified xsi:type="dcterms:W3CDTF">2011-10-04T19:26:00Z</dcterms:modified>
</cp:coreProperties>
</file>